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A8536" w14:textId="1C28DC72" w:rsidR="009105FC" w:rsidRPr="007E2DCD" w:rsidRDefault="009105FC" w:rsidP="009105FC">
      <w:pPr>
        <w:spacing w:after="60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sz w:val="18"/>
          <w:szCs w:val="18"/>
          <w:lang w:val="en-US"/>
        </w:rPr>
        <w:t>PRESS RELEASE</w:t>
      </w:r>
    </w:p>
    <w:p w14:paraId="6CF76D70" w14:textId="5A6E81FF" w:rsidR="000F0BC8" w:rsidRPr="007E2DCD" w:rsidRDefault="00051EE6" w:rsidP="00612E4F">
      <w:pPr>
        <w:spacing w:after="120" w:line="320" w:lineRule="exact"/>
        <w:rPr>
          <w:rFonts w:ascii="Verdana" w:hAnsi="Verdana" w:cs="Objektiv Mk1"/>
          <w:b/>
          <w:bCs/>
          <w:sz w:val="20"/>
          <w:szCs w:val="20"/>
          <w:lang w:val="en-US"/>
        </w:rPr>
      </w:pPr>
      <w:r w:rsidRPr="007E2DCD">
        <w:rPr>
          <w:rFonts w:ascii="Verdana" w:hAnsi="Verdana" w:cs="Objektiv Mk1"/>
          <w:b/>
          <w:bCs/>
          <w:lang w:val="en-US"/>
        </w:rPr>
        <w:t>Facts and figures</w:t>
      </w:r>
      <w:r w:rsidRPr="007E2DCD">
        <w:rPr>
          <w:rFonts w:ascii="Verdana" w:hAnsi="Verdana" w:cs="Objektiv Mk1"/>
          <w:b/>
          <w:bCs/>
          <w:lang w:val="en-US"/>
        </w:rPr>
        <w:br/>
      </w:r>
      <w:r w:rsidRPr="007E2DCD">
        <w:rPr>
          <w:rFonts w:ascii="Verdana" w:hAnsi="Verdana" w:cs="Objektiv Mk1"/>
          <w:b/>
          <w:bCs/>
          <w:sz w:val="20"/>
          <w:szCs w:val="20"/>
          <w:lang w:val="en-US"/>
        </w:rPr>
        <w:t>ekey biometric systems GmbH</w:t>
      </w:r>
    </w:p>
    <w:p w14:paraId="61B8D1A1" w14:textId="77777777" w:rsidR="001142FA" w:rsidRPr="007E2DCD" w:rsidRDefault="001142FA" w:rsidP="00612E4F">
      <w:pPr>
        <w:spacing w:after="120" w:line="320" w:lineRule="exact"/>
        <w:rPr>
          <w:rFonts w:ascii="Verdana" w:hAnsi="Verdana" w:cs="Objektiv Mk1"/>
          <w:b/>
          <w:bCs/>
          <w:sz w:val="18"/>
          <w:szCs w:val="18"/>
          <w:lang w:val="en-US"/>
        </w:rPr>
      </w:pPr>
    </w:p>
    <w:p w14:paraId="2386C339" w14:textId="401DD0B7" w:rsidR="00051EE6" w:rsidRPr="007E2DCD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Managing Directors: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Dr. Leopold Gallner</w:t>
      </w:r>
      <w:r w:rsidRPr="007E2DCD">
        <w:rPr>
          <w:rFonts w:ascii="Verdana" w:hAnsi="Verdana" w:cs="Objektiv Mk1"/>
          <w:sz w:val="18"/>
          <w:szCs w:val="18"/>
          <w:lang w:val="en-US"/>
        </w:rPr>
        <w:br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Michael Gallner-Holzmann</w:t>
      </w:r>
      <w:r w:rsidRPr="007E2DCD">
        <w:rPr>
          <w:rFonts w:ascii="Verdana" w:hAnsi="Verdana" w:cs="Objektiv Mk1"/>
          <w:sz w:val="18"/>
          <w:szCs w:val="18"/>
          <w:lang w:val="en-US"/>
        </w:rPr>
        <w:br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Raphaela Gallner</w:t>
      </w:r>
    </w:p>
    <w:p w14:paraId="03FC1F87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77A2907E" w14:textId="46E9521F" w:rsidR="00051EE6" w:rsidRPr="00D523BB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D523BB">
        <w:rPr>
          <w:rFonts w:ascii="Verdana" w:hAnsi="Verdana" w:cs="Objektiv Mk1"/>
          <w:b/>
          <w:bCs/>
          <w:sz w:val="18"/>
          <w:szCs w:val="18"/>
          <w:lang w:val="en-US"/>
        </w:rPr>
        <w:t>Branches:</w:t>
      </w:r>
      <w:r w:rsidRPr="00D523BB">
        <w:rPr>
          <w:lang w:val="en-US"/>
        </w:rPr>
        <w:tab/>
      </w:r>
      <w:r w:rsidRPr="00D523BB">
        <w:rPr>
          <w:rFonts w:ascii="Verdana" w:hAnsi="Verdana" w:cs="Objektiv Mk1"/>
          <w:sz w:val="18"/>
          <w:szCs w:val="18"/>
          <w:lang w:val="en-US"/>
        </w:rPr>
        <w:t>Austria (</w:t>
      </w:r>
      <w:r w:rsidR="002C1A93" w:rsidRPr="00D523BB">
        <w:rPr>
          <w:rFonts w:ascii="Verdana" w:hAnsi="Verdana" w:cs="Objektiv Mk1"/>
          <w:sz w:val="18"/>
          <w:szCs w:val="18"/>
          <w:lang w:val="en-US"/>
        </w:rPr>
        <w:t xml:space="preserve">Linz: </w:t>
      </w:r>
      <w:r w:rsidRPr="00D523BB">
        <w:rPr>
          <w:rFonts w:ascii="Verdana" w:hAnsi="Verdana" w:cs="Objektiv Mk1"/>
          <w:sz w:val="18"/>
          <w:szCs w:val="18"/>
          <w:lang w:val="en-US"/>
        </w:rPr>
        <w:t>headquarters and production</w:t>
      </w:r>
      <w:r w:rsidR="002C1A93" w:rsidRPr="00D523BB">
        <w:rPr>
          <w:rFonts w:ascii="Verdana" w:hAnsi="Verdana" w:cs="Objektiv Mk1"/>
          <w:sz w:val="18"/>
          <w:szCs w:val="18"/>
          <w:lang w:val="en-US"/>
        </w:rPr>
        <w:t xml:space="preserve">, Vienna: </w:t>
      </w:r>
      <w:r w:rsidR="413FB1AE" w:rsidRPr="00D523BB">
        <w:rPr>
          <w:rFonts w:ascii="Verdana" w:hAnsi="Verdana" w:cs="Objektiv Mk1"/>
          <w:sz w:val="18"/>
          <w:szCs w:val="18"/>
          <w:lang w:val="en-US"/>
        </w:rPr>
        <w:t>office</w:t>
      </w:r>
      <w:r w:rsidRPr="00D523BB">
        <w:rPr>
          <w:rFonts w:ascii="Verdana" w:hAnsi="Verdana" w:cs="Objektiv Mk1"/>
          <w:sz w:val="18"/>
          <w:szCs w:val="18"/>
          <w:lang w:val="en-US"/>
        </w:rPr>
        <w:t>), Germany, Italy, Switzerland, Slovenia</w:t>
      </w:r>
    </w:p>
    <w:p w14:paraId="1403E544" w14:textId="77777777" w:rsidR="006834A2" w:rsidRPr="00D523BB" w:rsidRDefault="006834A2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28F37844" w14:textId="5019A3C5" w:rsidR="00F226C7" w:rsidRPr="00D523BB" w:rsidRDefault="00051EE6" w:rsidP="7BB35C6F">
      <w:pPr>
        <w:spacing w:after="120" w:line="320" w:lineRule="exact"/>
        <w:ind w:left="2832" w:hanging="2832"/>
        <w:rPr>
          <w:rFonts w:ascii="Verdana" w:hAnsi="Verdana" w:cs="Objektiv Mk1"/>
          <w:sz w:val="18"/>
          <w:szCs w:val="18"/>
          <w:lang w:val="en-US"/>
        </w:rPr>
      </w:pPr>
      <w:r w:rsidRPr="00D523BB">
        <w:rPr>
          <w:rFonts w:ascii="Verdana" w:hAnsi="Verdana" w:cs="Objektiv Mk1"/>
          <w:b/>
          <w:bCs/>
          <w:sz w:val="18"/>
          <w:szCs w:val="18"/>
          <w:lang w:val="en-US"/>
        </w:rPr>
        <w:t>Products:</w:t>
      </w:r>
      <w:r w:rsidRPr="00D523BB">
        <w:rPr>
          <w:lang w:val="en-US"/>
        </w:rPr>
        <w:tab/>
      </w:r>
      <w:r w:rsidR="57380CC0" w:rsidRPr="00D523BB">
        <w:rPr>
          <w:rFonts w:ascii="Verdana" w:hAnsi="Verdana" w:cs="Objektiv Mk1"/>
          <w:sz w:val="18"/>
          <w:szCs w:val="18"/>
          <w:lang w:val="en-US"/>
        </w:rPr>
        <w:t>New product generations ekey dLine for door leaf and door handle</w:t>
      </w:r>
      <w:r w:rsidR="7232B71A" w:rsidRPr="00D523BB">
        <w:rPr>
          <w:rFonts w:ascii="Verdana" w:hAnsi="Verdana" w:cs="Objektiv Mk1"/>
          <w:sz w:val="18"/>
          <w:szCs w:val="18"/>
          <w:lang w:val="en-US"/>
        </w:rPr>
        <w:t xml:space="preserve"> since 2021 a</w:t>
      </w:r>
      <w:r w:rsidR="5AA1F5B4" w:rsidRPr="00D523BB">
        <w:rPr>
          <w:rFonts w:ascii="Verdana" w:hAnsi="Verdana" w:cs="Objektiv Mk1"/>
          <w:sz w:val="18"/>
          <w:szCs w:val="18"/>
          <w:lang w:val="en-US"/>
        </w:rPr>
        <w:t xml:space="preserve">s well as </w:t>
      </w:r>
      <w:r w:rsidR="7232B71A" w:rsidRPr="00D523BB">
        <w:rPr>
          <w:rFonts w:ascii="Verdana" w:hAnsi="Verdana" w:cs="Objektiv Mk1"/>
          <w:sz w:val="18"/>
          <w:szCs w:val="18"/>
          <w:lang w:val="en-US"/>
        </w:rPr>
        <w:t xml:space="preserve">ekey xLine for </w:t>
      </w:r>
      <w:r w:rsidR="463D62F3" w:rsidRPr="00D523BB">
        <w:rPr>
          <w:rFonts w:ascii="Verdana" w:hAnsi="Verdana" w:cs="Objektiv Mk1"/>
          <w:sz w:val="18"/>
          <w:szCs w:val="18"/>
          <w:lang w:val="en-US"/>
        </w:rPr>
        <w:t>surface and flush-mounting installation</w:t>
      </w:r>
      <w:r w:rsidR="407B0A0F" w:rsidRPr="00D523BB">
        <w:rPr>
          <w:rFonts w:ascii="Verdana" w:hAnsi="Verdana" w:cs="Objektiv Mk1"/>
          <w:sz w:val="18"/>
          <w:szCs w:val="18"/>
          <w:lang w:val="en-US"/>
        </w:rPr>
        <w:t xml:space="preserve"> and ekey sLine for door stations</w:t>
      </w:r>
      <w:r w:rsidR="00E2153F">
        <w:rPr>
          <w:rFonts w:ascii="Verdana" w:hAnsi="Verdana" w:cs="Objektiv Mk1"/>
          <w:sz w:val="18"/>
          <w:szCs w:val="18"/>
          <w:lang w:val="en-US"/>
        </w:rPr>
        <w:t xml:space="preserve"> since </w:t>
      </w:r>
      <w:r w:rsidR="74E8ECB7" w:rsidRPr="00D523BB">
        <w:rPr>
          <w:rFonts w:ascii="Verdana" w:hAnsi="Verdana" w:cs="Objektiv Mk1"/>
          <w:sz w:val="18"/>
          <w:szCs w:val="18"/>
          <w:lang w:val="en-US"/>
        </w:rPr>
        <w:t>2023</w:t>
      </w:r>
    </w:p>
    <w:p w14:paraId="61C3E39C" w14:textId="66346B1D" w:rsidR="00051EE6" w:rsidRPr="007E2DCD" w:rsidRDefault="003E721E" w:rsidP="003E721E">
      <w:pPr>
        <w:spacing w:after="120" w:line="320" w:lineRule="exact"/>
        <w:ind w:left="2832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sz w:val="18"/>
          <w:szCs w:val="18"/>
          <w:lang w:val="en-US"/>
        </w:rPr>
        <w:t>ekey uno: retrofitting solution for existing front doors</w:t>
      </w:r>
    </w:p>
    <w:p w14:paraId="10625824" w14:textId="4588C59F" w:rsidR="003E721E" w:rsidRPr="007E2DCD" w:rsidRDefault="003E721E" w:rsidP="00EF2736">
      <w:pPr>
        <w:spacing w:after="0" w:line="320" w:lineRule="exact"/>
        <w:ind w:left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sz w:val="18"/>
          <w:szCs w:val="18"/>
          <w:lang w:val="en-US"/>
        </w:rPr>
        <w:t>ekey net: depending on how many fingerprint scanners are to be used and how many access points and functions are to be controlled</w:t>
      </w:r>
    </w:p>
    <w:p w14:paraId="6DA0DCB9" w14:textId="77777777" w:rsidR="00E06C79" w:rsidRPr="007E2DCD" w:rsidRDefault="00E06C79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1E8BD1DD" w14:textId="2D1C8374" w:rsidR="00E06C79" w:rsidRPr="007E2DCD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Customers: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Door manufacturers, wholesalers, retailers, electrical installers, carpenters (joiners), end users</w:t>
      </w:r>
    </w:p>
    <w:p w14:paraId="5C7B6FA8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17E7E79F" w14:textId="32AAE67F" w:rsidR="00051EE6" w:rsidRPr="007E2DCD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Main sales markets</w:t>
      </w:r>
      <w:r>
        <w:rPr>
          <w:rStyle w:val="Funotenzeichen"/>
          <w:rFonts w:ascii="Verdana" w:hAnsi="Verdana" w:cs="Objektiv Mk1"/>
          <w:b/>
          <w:bCs/>
          <w:sz w:val="18"/>
          <w:szCs w:val="18"/>
        </w:rPr>
        <w:footnoteReference w:id="2"/>
      </w: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Austria, China, France, Germany, India, Italy, Liechtenstein/Switzerland, Poland, Slovenia, United States</w:t>
      </w:r>
    </w:p>
    <w:p w14:paraId="36AD7B28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4362632D" w14:textId="7A1B63B3" w:rsidR="00051EE6" w:rsidRPr="007E2DCD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Export share: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Approx. 80%, more than 70 countries worldwide</w:t>
      </w:r>
    </w:p>
    <w:p w14:paraId="5D01A5DA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331044D1" w14:textId="1A07D0AE" w:rsidR="00051EE6" w:rsidRPr="007E2DCD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Target groups: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Households, businesses, and organizations</w:t>
      </w:r>
    </w:p>
    <w:p w14:paraId="34C5750E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31E1BA1D" w14:textId="7B7775AE" w:rsidR="00051EE6" w:rsidRPr="007E2DCD" w:rsidRDefault="00051EE6" w:rsidP="00051EE6">
      <w:pPr>
        <w:spacing w:after="12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Employees: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Over 100 (worldwide)</w:t>
      </w:r>
    </w:p>
    <w:p w14:paraId="42D6AD93" w14:textId="0D90D366" w:rsidR="00051EE6" w:rsidRPr="007E2DCD" w:rsidRDefault="00051EE6" w:rsidP="001E427D">
      <w:pPr>
        <w:spacing w:after="12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080AAFAC" w14:textId="77777777" w:rsidR="00070FD8" w:rsidRPr="007E2DCD" w:rsidRDefault="00070FD8" w:rsidP="001E427D">
      <w:pPr>
        <w:spacing w:after="12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7B36E362" w14:textId="60E76DC3" w:rsidR="0055146D" w:rsidRPr="007E2DCD" w:rsidRDefault="00051EE6" w:rsidP="00BC153F">
      <w:pPr>
        <w:spacing w:after="120" w:line="320" w:lineRule="exact"/>
        <w:rPr>
          <w:rFonts w:ascii="Verdana" w:hAnsi="Verdana" w:cs="Objektiv Mk1"/>
          <w:sz w:val="16"/>
          <w:szCs w:val="16"/>
          <w:lang w:val="en-US"/>
        </w:rPr>
      </w:pPr>
      <w:r w:rsidRPr="007E2DCD">
        <w:rPr>
          <w:rFonts w:ascii="Verdana" w:hAnsi="Verdana" w:cs="Objektiv Mk1"/>
          <w:sz w:val="16"/>
          <w:szCs w:val="16"/>
          <w:lang w:val="en-US"/>
        </w:rPr>
        <w:t xml:space="preserve">Version: </w:t>
      </w:r>
      <w:r w:rsidR="00731B36">
        <w:rPr>
          <w:rFonts w:ascii="Verdana" w:hAnsi="Verdana" w:cs="Objektiv Mk1"/>
          <w:sz w:val="16"/>
          <w:szCs w:val="16"/>
          <w:lang w:val="en-US"/>
        </w:rPr>
        <w:t>January 2024</w:t>
      </w:r>
    </w:p>
    <w:p w14:paraId="7E9387DD" w14:textId="334F14CB" w:rsidR="00EB5438" w:rsidRPr="005E113E" w:rsidRDefault="00EB5438" w:rsidP="005E113E">
      <w:pPr>
        <w:rPr>
          <w:rFonts w:ascii="Verdana" w:hAnsi="Verdana" w:cs="Objektiv Mk1"/>
          <w:sz w:val="16"/>
          <w:szCs w:val="16"/>
          <w:lang w:val="en-US"/>
        </w:rPr>
      </w:pPr>
    </w:p>
    <w:sectPr w:rsidR="00EB5438" w:rsidRPr="005E113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043B" w14:textId="77777777" w:rsidR="00284600" w:rsidRDefault="00284600">
      <w:pPr>
        <w:spacing w:after="0" w:line="240" w:lineRule="auto"/>
      </w:pPr>
      <w:r>
        <w:separator/>
      </w:r>
    </w:p>
  </w:endnote>
  <w:endnote w:type="continuationSeparator" w:id="0">
    <w:p w14:paraId="7FD73F95" w14:textId="77777777" w:rsidR="00284600" w:rsidRDefault="00284600">
      <w:pPr>
        <w:spacing w:after="0" w:line="240" w:lineRule="auto"/>
      </w:pPr>
      <w:r>
        <w:continuationSeparator/>
      </w:r>
    </w:p>
  </w:endnote>
  <w:endnote w:type="continuationNotice" w:id="1">
    <w:p w14:paraId="7D66A697" w14:textId="77777777" w:rsidR="00284600" w:rsidRDefault="002846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bjektiv Mk1">
    <w:altName w:val="Calibri"/>
    <w:panose1 w:val="020B0502020204020203"/>
    <w:charset w:val="00"/>
    <w:family w:val="swiss"/>
    <w:pitch w:val="variable"/>
    <w:sig w:usb0="A00002EF" w:usb1="4000205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6F34B" w14:textId="77777777" w:rsidR="00284600" w:rsidRDefault="00284600">
      <w:pPr>
        <w:spacing w:after="0" w:line="240" w:lineRule="auto"/>
      </w:pPr>
      <w:r>
        <w:separator/>
      </w:r>
    </w:p>
  </w:footnote>
  <w:footnote w:type="continuationSeparator" w:id="0">
    <w:p w14:paraId="3567F30A" w14:textId="77777777" w:rsidR="00284600" w:rsidRDefault="00284600">
      <w:pPr>
        <w:spacing w:after="0" w:line="240" w:lineRule="auto"/>
      </w:pPr>
      <w:r>
        <w:continuationSeparator/>
      </w:r>
    </w:p>
  </w:footnote>
  <w:footnote w:type="continuationNotice" w:id="1">
    <w:p w14:paraId="0B5C2A73" w14:textId="77777777" w:rsidR="00284600" w:rsidRDefault="00284600">
      <w:pPr>
        <w:spacing w:after="0" w:line="240" w:lineRule="auto"/>
      </w:pPr>
    </w:p>
  </w:footnote>
  <w:footnote w:id="2">
    <w:p w14:paraId="56D168B5" w14:textId="6A2BC61B" w:rsidR="00EB5438" w:rsidRPr="00EB5438" w:rsidRDefault="00EB5438">
      <w:pPr>
        <w:pStyle w:val="Funotentext"/>
        <w:rPr>
          <w:rFonts w:ascii="Verdana" w:hAnsi="Verdana"/>
          <w:sz w:val="12"/>
          <w:szCs w:val="12"/>
        </w:rPr>
      </w:pPr>
      <w:r>
        <w:rPr>
          <w:rStyle w:val="Funotenzeichen"/>
          <w:rFonts w:ascii="Verdana" w:hAnsi="Verdana"/>
          <w:sz w:val="12"/>
          <w:szCs w:val="12"/>
        </w:rPr>
        <w:footnoteRef/>
      </w:r>
      <w:r>
        <w:rPr>
          <w:rFonts w:ascii="Verdana" w:hAnsi="Verdana"/>
          <w:sz w:val="12"/>
          <w:szCs w:val="12"/>
        </w:rPr>
        <w:t xml:space="preserve"> In alphabetical order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BD6F" w14:textId="77777777" w:rsidR="00731B36" w:rsidRDefault="00731B36">
    <w:pPr>
      <w:pStyle w:val="Kopfzeile"/>
    </w:pPr>
  </w:p>
  <w:p w14:paraId="088030C8" w14:textId="77777777" w:rsidR="00731B36" w:rsidRDefault="00257CF3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731B36" w:rsidRDefault="00731B36">
    <w:pPr>
      <w:pStyle w:val="Kopfzeile"/>
    </w:pPr>
  </w:p>
  <w:p w14:paraId="6ED9D9E7" w14:textId="77777777" w:rsidR="00731B36" w:rsidRDefault="00731B36">
    <w:pPr>
      <w:pStyle w:val="Kopfzeile"/>
    </w:pPr>
  </w:p>
  <w:p w14:paraId="368954DA" w14:textId="77777777" w:rsidR="00731B36" w:rsidRDefault="00731B36">
    <w:pPr>
      <w:pStyle w:val="Kopfzeile"/>
    </w:pPr>
  </w:p>
  <w:p w14:paraId="4D88F241" w14:textId="77777777" w:rsidR="00731B36" w:rsidRDefault="00731B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27FD"/>
    <w:multiLevelType w:val="multilevel"/>
    <w:tmpl w:val="85AC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67597C"/>
    <w:multiLevelType w:val="multilevel"/>
    <w:tmpl w:val="8272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22201E"/>
    <w:multiLevelType w:val="multilevel"/>
    <w:tmpl w:val="AFDE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685667"/>
    <w:multiLevelType w:val="multilevel"/>
    <w:tmpl w:val="DB6C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3284149">
    <w:abstractNumId w:val="1"/>
  </w:num>
  <w:num w:numId="2" w16cid:durableId="1091660181">
    <w:abstractNumId w:val="0"/>
  </w:num>
  <w:num w:numId="3" w16cid:durableId="375394975">
    <w:abstractNumId w:val="2"/>
  </w:num>
  <w:num w:numId="4" w16cid:durableId="792287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242B3"/>
    <w:rsid w:val="0002451A"/>
    <w:rsid w:val="00051EE6"/>
    <w:rsid w:val="0005230B"/>
    <w:rsid w:val="00053E7E"/>
    <w:rsid w:val="00061BAB"/>
    <w:rsid w:val="000636DE"/>
    <w:rsid w:val="00070FD8"/>
    <w:rsid w:val="000712F8"/>
    <w:rsid w:val="000835CD"/>
    <w:rsid w:val="000A4BB7"/>
    <w:rsid w:val="000C3FB9"/>
    <w:rsid w:val="000E2172"/>
    <w:rsid w:val="000F0BC8"/>
    <w:rsid w:val="000F63B7"/>
    <w:rsid w:val="000F6446"/>
    <w:rsid w:val="00112D4D"/>
    <w:rsid w:val="001142FA"/>
    <w:rsid w:val="00117016"/>
    <w:rsid w:val="0013614C"/>
    <w:rsid w:val="001700B4"/>
    <w:rsid w:val="00171322"/>
    <w:rsid w:val="001A5D49"/>
    <w:rsid w:val="001A7840"/>
    <w:rsid w:val="001A7ACC"/>
    <w:rsid w:val="001B55B9"/>
    <w:rsid w:val="001E427D"/>
    <w:rsid w:val="002065A9"/>
    <w:rsid w:val="00206665"/>
    <w:rsid w:val="00207A0E"/>
    <w:rsid w:val="00253659"/>
    <w:rsid w:val="00257CF3"/>
    <w:rsid w:val="00284600"/>
    <w:rsid w:val="002864F8"/>
    <w:rsid w:val="002923E1"/>
    <w:rsid w:val="00295F4F"/>
    <w:rsid w:val="002A4156"/>
    <w:rsid w:val="002A461B"/>
    <w:rsid w:val="002B313C"/>
    <w:rsid w:val="002C1A93"/>
    <w:rsid w:val="002F5DFA"/>
    <w:rsid w:val="003007B7"/>
    <w:rsid w:val="00367C0A"/>
    <w:rsid w:val="0037479D"/>
    <w:rsid w:val="00385FB9"/>
    <w:rsid w:val="003B309B"/>
    <w:rsid w:val="003B3BB1"/>
    <w:rsid w:val="003C27F8"/>
    <w:rsid w:val="003C3C04"/>
    <w:rsid w:val="003E721E"/>
    <w:rsid w:val="00416970"/>
    <w:rsid w:val="00426031"/>
    <w:rsid w:val="0044721E"/>
    <w:rsid w:val="00451DC7"/>
    <w:rsid w:val="00461C73"/>
    <w:rsid w:val="004679C9"/>
    <w:rsid w:val="004757DA"/>
    <w:rsid w:val="00483585"/>
    <w:rsid w:val="004A676E"/>
    <w:rsid w:val="004C79BF"/>
    <w:rsid w:val="004D107E"/>
    <w:rsid w:val="004F0800"/>
    <w:rsid w:val="004F5984"/>
    <w:rsid w:val="004F6F90"/>
    <w:rsid w:val="0055146D"/>
    <w:rsid w:val="00566CB7"/>
    <w:rsid w:val="0058193E"/>
    <w:rsid w:val="00584F83"/>
    <w:rsid w:val="00595796"/>
    <w:rsid w:val="005A596D"/>
    <w:rsid w:val="005B33F9"/>
    <w:rsid w:val="005C5F51"/>
    <w:rsid w:val="005C799A"/>
    <w:rsid w:val="005D099B"/>
    <w:rsid w:val="005D52FB"/>
    <w:rsid w:val="005E113E"/>
    <w:rsid w:val="005E50E2"/>
    <w:rsid w:val="005F55E4"/>
    <w:rsid w:val="00611F9A"/>
    <w:rsid w:val="00612E4F"/>
    <w:rsid w:val="00635C55"/>
    <w:rsid w:val="00636209"/>
    <w:rsid w:val="0066332A"/>
    <w:rsid w:val="00671420"/>
    <w:rsid w:val="00671F29"/>
    <w:rsid w:val="006834A2"/>
    <w:rsid w:val="00687BE0"/>
    <w:rsid w:val="006C0DAB"/>
    <w:rsid w:val="006C1DE2"/>
    <w:rsid w:val="006E22B2"/>
    <w:rsid w:val="006E3E21"/>
    <w:rsid w:val="00704FA0"/>
    <w:rsid w:val="00730BF0"/>
    <w:rsid w:val="00731B36"/>
    <w:rsid w:val="00740BD5"/>
    <w:rsid w:val="007449BE"/>
    <w:rsid w:val="007526EA"/>
    <w:rsid w:val="00766887"/>
    <w:rsid w:val="00795135"/>
    <w:rsid w:val="007966B3"/>
    <w:rsid w:val="007C5B93"/>
    <w:rsid w:val="007E2DCD"/>
    <w:rsid w:val="007E6D90"/>
    <w:rsid w:val="007F64BB"/>
    <w:rsid w:val="008050AA"/>
    <w:rsid w:val="00811F58"/>
    <w:rsid w:val="00850EDB"/>
    <w:rsid w:val="00852E0F"/>
    <w:rsid w:val="0086CD93"/>
    <w:rsid w:val="00871F97"/>
    <w:rsid w:val="00881294"/>
    <w:rsid w:val="00881580"/>
    <w:rsid w:val="00882035"/>
    <w:rsid w:val="0088217B"/>
    <w:rsid w:val="008C44AE"/>
    <w:rsid w:val="008D0671"/>
    <w:rsid w:val="009105FC"/>
    <w:rsid w:val="0094632D"/>
    <w:rsid w:val="0097368B"/>
    <w:rsid w:val="00982618"/>
    <w:rsid w:val="009852DE"/>
    <w:rsid w:val="009923E0"/>
    <w:rsid w:val="009B3773"/>
    <w:rsid w:val="009B7590"/>
    <w:rsid w:val="009D0090"/>
    <w:rsid w:val="009D2F23"/>
    <w:rsid w:val="009D78E1"/>
    <w:rsid w:val="009F5BFE"/>
    <w:rsid w:val="00A1459D"/>
    <w:rsid w:val="00A64760"/>
    <w:rsid w:val="00A6585D"/>
    <w:rsid w:val="00A72C4F"/>
    <w:rsid w:val="00A84C66"/>
    <w:rsid w:val="00AA0A54"/>
    <w:rsid w:val="00AC085B"/>
    <w:rsid w:val="00AD473D"/>
    <w:rsid w:val="00AE0B1F"/>
    <w:rsid w:val="00AF01D3"/>
    <w:rsid w:val="00AF13F2"/>
    <w:rsid w:val="00AF354F"/>
    <w:rsid w:val="00AF35CB"/>
    <w:rsid w:val="00B03598"/>
    <w:rsid w:val="00B305FB"/>
    <w:rsid w:val="00B431A0"/>
    <w:rsid w:val="00B6167E"/>
    <w:rsid w:val="00B74FB7"/>
    <w:rsid w:val="00B75282"/>
    <w:rsid w:val="00B838C2"/>
    <w:rsid w:val="00BA2065"/>
    <w:rsid w:val="00BA60DD"/>
    <w:rsid w:val="00BC153F"/>
    <w:rsid w:val="00BC419C"/>
    <w:rsid w:val="00BC7C55"/>
    <w:rsid w:val="00C03B5E"/>
    <w:rsid w:val="00C347AE"/>
    <w:rsid w:val="00C42FD3"/>
    <w:rsid w:val="00C52838"/>
    <w:rsid w:val="00C6184C"/>
    <w:rsid w:val="00C819F5"/>
    <w:rsid w:val="00C83C77"/>
    <w:rsid w:val="00C83F8C"/>
    <w:rsid w:val="00CC407F"/>
    <w:rsid w:val="00CC42C6"/>
    <w:rsid w:val="00D224A6"/>
    <w:rsid w:val="00D328BD"/>
    <w:rsid w:val="00D379D5"/>
    <w:rsid w:val="00D430A5"/>
    <w:rsid w:val="00D46FF5"/>
    <w:rsid w:val="00D523BB"/>
    <w:rsid w:val="00D616D5"/>
    <w:rsid w:val="00D61BB8"/>
    <w:rsid w:val="00D74147"/>
    <w:rsid w:val="00D74F6C"/>
    <w:rsid w:val="00D81CDE"/>
    <w:rsid w:val="00D830F4"/>
    <w:rsid w:val="00DA23E5"/>
    <w:rsid w:val="00DB40D9"/>
    <w:rsid w:val="00DB54CE"/>
    <w:rsid w:val="00DD3382"/>
    <w:rsid w:val="00DF0196"/>
    <w:rsid w:val="00E06C79"/>
    <w:rsid w:val="00E2153F"/>
    <w:rsid w:val="00E3254E"/>
    <w:rsid w:val="00E33340"/>
    <w:rsid w:val="00E4689B"/>
    <w:rsid w:val="00E83E27"/>
    <w:rsid w:val="00E92A49"/>
    <w:rsid w:val="00E93D3D"/>
    <w:rsid w:val="00E960E9"/>
    <w:rsid w:val="00E9772B"/>
    <w:rsid w:val="00EB2FFA"/>
    <w:rsid w:val="00EB5438"/>
    <w:rsid w:val="00EC3771"/>
    <w:rsid w:val="00ED36D6"/>
    <w:rsid w:val="00EF2736"/>
    <w:rsid w:val="00F168E0"/>
    <w:rsid w:val="00F20635"/>
    <w:rsid w:val="00F226C7"/>
    <w:rsid w:val="00F34145"/>
    <w:rsid w:val="00F372EC"/>
    <w:rsid w:val="00F50D04"/>
    <w:rsid w:val="00F822E2"/>
    <w:rsid w:val="00F85CC1"/>
    <w:rsid w:val="00F864F9"/>
    <w:rsid w:val="00FC6606"/>
    <w:rsid w:val="00FD05BF"/>
    <w:rsid w:val="00FE4FF7"/>
    <w:rsid w:val="00FF3C28"/>
    <w:rsid w:val="1B1E6E39"/>
    <w:rsid w:val="25BAD9DA"/>
    <w:rsid w:val="2B3C7F89"/>
    <w:rsid w:val="31ABC10D"/>
    <w:rsid w:val="407B0A0F"/>
    <w:rsid w:val="413FB1AE"/>
    <w:rsid w:val="463D62F3"/>
    <w:rsid w:val="50FDAA79"/>
    <w:rsid w:val="57380CC0"/>
    <w:rsid w:val="5AA1F5B4"/>
    <w:rsid w:val="67BC676E"/>
    <w:rsid w:val="7232B71A"/>
    <w:rsid w:val="74E8ECB7"/>
    <w:rsid w:val="7BB3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3CC"/>
  <w15:chartTrackingRefBased/>
  <w15:docId w15:val="{123EECFF-E0D2-4998-A387-72A1D73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</w:rPr>
  </w:style>
  <w:style w:type="character" w:customStyle="1" w:styleId="KopfzeileZchn">
    <w:name w:val="Kopfzeile Zchn"/>
    <w:basedOn w:val="Absatz-Standardschriftart"/>
    <w:link w:val="Kopfzeile"/>
    <w:uiPriority w:val="99"/>
    <w:rsid w:val="00257CF3"/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13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42FD3"/>
    <w:pPr>
      <w:spacing w:after="0" w:line="240" w:lineRule="auto"/>
    </w:pPr>
  </w:style>
  <w:style w:type="paragraph" w:styleId="Fuzeile">
    <w:name w:val="footer"/>
    <w:basedOn w:val="Standard"/>
    <w:link w:val="FuzeileZchn"/>
    <w:unhideWhenUsed/>
    <w:rsid w:val="00B75282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rsid w:val="00B75282"/>
    <w:rPr>
      <w:rFonts w:ascii="Arial" w:eastAsia="MS Mincho" w:hAnsi="Arial" w:cs="Times New Roman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4F59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984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B543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B543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B5438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C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4" ma:contentTypeDescription="Ein neues Dokument erstellen." ma:contentTypeScope="" ma:versionID="50fb3d0291996b7077470581eeb79475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1b310b8680ea476b7745cc0aff591e2f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DAAFA3-6DA2-4B8E-B577-C708BE1D81A2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2.xml><?xml version="1.0" encoding="utf-8"?>
<ds:datastoreItem xmlns:ds="http://schemas.openxmlformats.org/officeDocument/2006/customXml" ds:itemID="{CA6A920A-9E9F-4764-BFEB-9AA2AE551A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253D27-8E45-48BE-BCE7-381CABD8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6421-f3c7-4113-bd07-261289a2c92c"/>
    <ds:schemaRef ds:uri="58a31ca0-75c9-4278-9a24-9d00f0680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920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Jäger Karin</dc:creator>
  <cp:keywords/>
  <dc:description/>
  <cp:lastModifiedBy>Nening Isabella</cp:lastModifiedBy>
  <cp:revision>14</cp:revision>
  <dcterms:created xsi:type="dcterms:W3CDTF">2021-11-25T07:38:00Z</dcterms:created>
  <dcterms:modified xsi:type="dcterms:W3CDTF">2024-01-17T14:22:00Z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